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Give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yourself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plenty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of time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write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a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scientific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review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.</w:t>
      </w:r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Compiling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years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of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scientific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progress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into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a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short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review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article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is not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easy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it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requires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good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understanding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of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literature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implications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of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discoveries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made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thus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far.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Most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importantly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stay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on time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submit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your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review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article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deadline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. Start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early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spend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time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reading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literature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extensively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pen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your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thoughts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as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you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go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along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.</w:t>
      </w:r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Make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an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outline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and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decide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on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main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topic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for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review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.</w:t>
      </w:r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is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easy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digress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include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all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information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in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field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;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however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this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would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not be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useful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readers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.</w:t>
      </w:r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Be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aware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of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journal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requirements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.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Decide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where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you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are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going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publish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your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review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be sure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read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journal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requirements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for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submission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of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review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.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is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good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strictly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adhere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journal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requirements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such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as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number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of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papers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cited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or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word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/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page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limits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.</w:t>
      </w:r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Be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well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versed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with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literature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.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is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important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know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about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initial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studies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also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know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of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latest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discoveries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(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i.e</w:t>
      </w:r>
      <w:proofErr w:type="spellEnd"/>
      <w:proofErr w:type="gram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.,</w:t>
      </w:r>
      <w:proofErr w:type="gram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be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scholarly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). A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good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review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summarizes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relevant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discoveries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discusses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implications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speculates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on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future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of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field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.</w:t>
      </w:r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Make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notes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while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reading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literature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.</w:t>
      </w:r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is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impossible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remember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every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article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that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you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read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along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with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your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thoughts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or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interpretations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.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Try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making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notes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while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reading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.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will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help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give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a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structure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your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review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article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.</w:t>
      </w:r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Analyze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published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scientific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literature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.</w:t>
      </w:r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 As a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scientist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it is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imperative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assimilate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gram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data</w:t>
      </w:r>
      <w:proofErr w:type="gram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understand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its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implications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or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caveats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. A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scientific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review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article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is a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good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place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discuss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these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issues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point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out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how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caveats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can be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addressed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in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future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.</w:t>
      </w:r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Discuss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significant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findings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.</w:t>
      </w:r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This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allows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author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(s)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elaborate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on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whether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certain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pathways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/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observations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are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conserved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across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species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.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Also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discuss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differences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speculate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on how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different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regulation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in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other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species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be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advantageous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.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Such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evolutionary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conservation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is not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only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biologically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significant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but can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also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help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readers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understand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how a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process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is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regulated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.</w:t>
      </w:r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Utilize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graphics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.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Include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charts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or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figures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depict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key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points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of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review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. A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useful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tool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employed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in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many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reviews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is a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timeline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that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details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significant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discoveries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that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have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contributed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better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understanding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of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field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.</w:t>
      </w:r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Request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Feedback</w:t>
      </w:r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.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Your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lab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mates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mentor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or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colleagues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in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your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university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will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be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happy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read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drafts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provide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feedback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.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help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with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different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perspectives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or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can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also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help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you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interpret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certain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studies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in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new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ways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you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hadn’t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thought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of.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Discussing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your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review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with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peers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will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definitely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improve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it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help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prevent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inaccuracies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.</w:t>
      </w:r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Discuss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future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of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field</w:t>
      </w:r>
      <w:proofErr w:type="spellEnd"/>
      <w:r w:rsidRPr="00DE15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.</w:t>
      </w:r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Get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your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lab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mate’s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and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mentor’s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views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on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future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to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determine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if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there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is a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consensus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on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where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they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think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field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is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headed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.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Speculate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on how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future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will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improve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our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understanding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of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the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field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.</w:t>
      </w:r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Source </w:t>
      </w:r>
      <w:hyperlink r:id="rId5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http://www.ascb.org/compass/compass-points/tips-for-writing-a-scientific-review-article/</w:t>
        </w:r>
      </w:hyperlink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6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http://medicine.yale.edu/yjbm/reviewers/pointsforreviewing.aspx</w:t>
        </w:r>
      </w:hyperlink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7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http://www.inquiriesjournal.com/blog/posts/51/5-tips-for-publishing-your-first-academic-article/</w:t>
        </w:r>
      </w:hyperlink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8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http://blogs.nature.com/naturejobs/2014/11/03/how-to-get-published-in-high-impact-journals-big-research-and-better-writing/</w:t>
        </w:r>
      </w:hyperlink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9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http://guides.lib.umich.edu/c.php?g=283130&amp;p=1886286</w:t>
        </w:r>
      </w:hyperlink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10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http://www.apa.org/monitor/sep02/publish.aspx</w:t>
        </w:r>
      </w:hyperlink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11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http://philosopherscocoon.typepad.com/blog/2015/06/choosing-a-journal-for-the-paper-youre-working-on-what-is-your-publication-strategy-.html</w:t>
        </w:r>
      </w:hyperlink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12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http://www.sapub.org/Journal/manuscriptsubmission.aspx</w:t>
        </w:r>
      </w:hyperlink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13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https://www.ieee.org/publications_standards/publications/authors/author_guide_interactive.pdf</w:t>
        </w:r>
      </w:hyperlink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14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http://gradschool.unc.edu/academics/thesis-diss/guide/format.html</w:t>
        </w:r>
      </w:hyperlink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15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http://www.sciencebuddies.org/science-fair-projects/project_research_paper_format.shtml</w:t>
        </w:r>
      </w:hyperlink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16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https://web.njit.edu/~bieber/review.html</w:t>
        </w:r>
      </w:hyperlink>
    </w:p>
    <w:p w:rsidR="00DE1501" w:rsidRPr="00DE1501" w:rsidRDefault="00DE1501" w:rsidP="00DE150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17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http://writingcenter.unc.edu/handouts/getting-feedback/</w:t>
        </w:r>
      </w:hyperlink>
    </w:p>
    <w:p w:rsidR="00DE1501" w:rsidRPr="00DE1501" w:rsidRDefault="00DE1501" w:rsidP="00DE15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18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http://www.asbmb.org/asbmbtoday/201112/Features/Crawford/</w:t>
        </w:r>
      </w:hyperlink>
    </w:p>
    <w:p w:rsidR="00DE1501" w:rsidRPr="00DE1501" w:rsidRDefault="00DE1501" w:rsidP="00DE15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19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s://books.google.co.in/books?id=qsWy2t7xRBsC&amp;pg=PA93&amp;lpg=PA93&amp;dq=Give+yourself+plenty+of+time+to+write+a+scientific+review.&amp;source=bl&amp;ots=a2xnSacw32&amp;sig=yCFT7AMOrPxHvXYds__CbH-GGdk&amp;hl=en&amp;sa=X&amp;ved=0ahUKEwjzi7e4rvjSAhVKO48KHc-ID-QQ6AEIOzAE#v=onepage&amp;q=Give%20yourself%20plenty%20of%20time%20to%20write%20a%20scientific%20review.&amp;f=false</w:t>
        </w:r>
      </w:hyperlink>
    </w:p>
    <w:p w:rsidR="00DE1501" w:rsidRPr="00DE1501" w:rsidRDefault="00DE1501" w:rsidP="00DE15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20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http://www.skilledup.com/articles/how-to-write-an-outline-techniques-resources</w:t>
        </w:r>
      </w:hyperlink>
    </w:p>
    <w:p w:rsidR="00DE1501" w:rsidRPr="00DE1501" w:rsidRDefault="00DE1501" w:rsidP="00DE15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21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https://us.sagepub.com/en-us/nam/manuscript-submission-guidelines</w:t>
        </w:r>
      </w:hyperlink>
    </w:p>
    <w:p w:rsidR="00DE1501" w:rsidRPr="00DE1501" w:rsidRDefault="00DE1501" w:rsidP="00DE15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22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http://advice.writing.utoronto.ca/types-of-writing/literature-review/</w:t>
        </w:r>
      </w:hyperlink>
    </w:p>
    <w:p w:rsidR="00DE1501" w:rsidRPr="00DE1501" w:rsidRDefault="00DE1501" w:rsidP="00DE15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23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http://libguides.stthomas.edu/c.php?g=88771&amp;p=571076</w:t>
        </w:r>
      </w:hyperlink>
    </w:p>
    <w:p w:rsidR="00DE1501" w:rsidRPr="00DE1501" w:rsidRDefault="00DE1501" w:rsidP="00DE15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24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https://www.researchgate.net/post/How_do_you_discuss_results_which_are_not_statistically_significant_in_a_dissertation</w:t>
        </w:r>
      </w:hyperlink>
    </w:p>
    <w:p w:rsidR="00DE1501" w:rsidRPr="00DE1501" w:rsidRDefault="00DE1501" w:rsidP="00DE15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25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https://conservationbytes.com/2012/10/22/how-to-write-a-scientific-paper/</w:t>
        </w:r>
      </w:hyperlink>
    </w:p>
    <w:p w:rsidR="00DE1501" w:rsidRPr="00DE1501" w:rsidRDefault="00DE1501" w:rsidP="00DE15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26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http://www.helpingwritersbecomeauthors.com/10-tips-for-beginning-writers/</w:t>
        </w:r>
      </w:hyperlink>
    </w:p>
    <w:p w:rsidR="00DE1501" w:rsidRPr="00DE1501" w:rsidRDefault="00DE1501" w:rsidP="00DE15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hyperlink r:id="rId27" w:tgtFrame="_blank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http://www.editage.com/insights/tips-on-effective-use-of-tables-and-figures-in-research-papers?access-denied-content=metered&amp;InsightsReferer=http://www.editage.com/insights/tips-on-effective-use-of-tables-and-figures-in-research-papers?regid=1490677541</w:t>
        </w:r>
      </w:hyperlink>
    </w:p>
    <w:p w:rsidR="00DE1501" w:rsidRPr="00DE1501" w:rsidRDefault="00DE1501" w:rsidP="00DE15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proofErr w:type="spellStart"/>
      <w:r w:rsidRPr="00DE1501">
        <w:rPr>
          <w:rFonts w:ascii="Times New Roman" w:eastAsia="Times New Roman" w:hAnsi="Times New Roman" w:cs="Times New Roman"/>
          <w:color w:val="007478"/>
          <w:sz w:val="24"/>
          <w:szCs w:val="24"/>
          <w:shd w:val="clear" w:color="auto" w:fill="C5E8E5"/>
          <w:lang w:eastAsia="tr-TR"/>
        </w:rPr>
        <w:t>Article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  <w:hyperlink r:id="rId28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 xml:space="preserve">Critical </w:t>
        </w:r>
        <w:proofErr w:type="spellStart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appraisal</w:t>
        </w:r>
        <w:proofErr w:type="spellEnd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 xml:space="preserve"> of </w:t>
        </w:r>
        <w:proofErr w:type="spellStart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scientific</w:t>
        </w:r>
        <w:proofErr w:type="spellEnd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 xml:space="preserve"> </w:t>
        </w:r>
        <w:proofErr w:type="spellStart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articles</w:t>
        </w:r>
        <w:proofErr w:type="spellEnd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 xml:space="preserve">: </w:t>
        </w:r>
        <w:proofErr w:type="spellStart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Part</w:t>
        </w:r>
        <w:proofErr w:type="spellEnd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 xml:space="preserve"> 1 of a </w:t>
        </w:r>
        <w:proofErr w:type="spellStart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serie</w:t>
        </w:r>
        <w:proofErr w:type="spellEnd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...</w:t>
        </w:r>
      </w:hyperlink>
    </w:p>
    <w:p w:rsidR="00DE1501" w:rsidRPr="00DE1501" w:rsidRDefault="00DE1501" w:rsidP="00DE1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proofErr w:type="spellStart"/>
      <w:r w:rsidRPr="00DE1501">
        <w:rPr>
          <w:rFonts w:ascii="Times New Roman" w:eastAsia="Times New Roman" w:hAnsi="Times New Roman" w:cs="Times New Roman"/>
          <w:color w:val="007478"/>
          <w:sz w:val="24"/>
          <w:szCs w:val="24"/>
          <w:shd w:val="clear" w:color="auto" w:fill="C5E8E5"/>
          <w:lang w:eastAsia="tr-TR"/>
        </w:rPr>
        <w:t>Article</w:t>
      </w:r>
      <w:proofErr w:type="spellEnd"/>
      <w:r w:rsidRPr="00DE150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  <w:hyperlink r:id="rId29" w:history="1"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 xml:space="preserve">How </w:t>
        </w:r>
        <w:proofErr w:type="spellStart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to</w:t>
        </w:r>
        <w:proofErr w:type="spellEnd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 xml:space="preserve"> </w:t>
        </w:r>
        <w:proofErr w:type="spellStart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write</w:t>
        </w:r>
        <w:proofErr w:type="spellEnd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 xml:space="preserve"> a </w:t>
        </w:r>
        <w:proofErr w:type="spellStart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scientific</w:t>
        </w:r>
        <w:proofErr w:type="spellEnd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 xml:space="preserve"> </w:t>
        </w:r>
        <w:proofErr w:type="spellStart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manuscript</w:t>
        </w:r>
        <w:proofErr w:type="spellEnd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 xml:space="preserve"> </w:t>
        </w:r>
        <w:proofErr w:type="spellStart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for</w:t>
        </w:r>
        <w:proofErr w:type="spellEnd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 xml:space="preserve"> </w:t>
        </w:r>
        <w:proofErr w:type="spellStart"/>
        <w:r w:rsidRPr="00DE1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publication</w:t>
        </w:r>
        <w:proofErr w:type="spellEnd"/>
      </w:hyperlink>
    </w:p>
    <w:p w:rsidR="003F63D1" w:rsidRPr="00DE1501" w:rsidRDefault="003F63D1" w:rsidP="00DE15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63D1" w:rsidRPr="00DE1501" w:rsidSect="00013D07">
      <w:pgSz w:w="11906" w:h="16838"/>
      <w:pgMar w:top="1701" w:right="141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39DD"/>
    <w:multiLevelType w:val="multilevel"/>
    <w:tmpl w:val="4084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A4"/>
    <w:rsid w:val="00013D07"/>
    <w:rsid w:val="003F63D1"/>
    <w:rsid w:val="00DE1501"/>
    <w:rsid w:val="00E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C9123-A63E-4F2B-9252-239FE1E8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E1501"/>
    <w:rPr>
      <w:color w:val="0000FF"/>
      <w:u w:val="single"/>
    </w:rPr>
  </w:style>
  <w:style w:type="character" w:customStyle="1" w:styleId="publication-type-badge">
    <w:name w:val="publication-type-badge"/>
    <w:basedOn w:val="VarsaylanParagrafYazTipi"/>
    <w:rsid w:val="00DE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4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7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deref/http%3A%2F%2Fblogs.nature.com%2Fnaturejobs%2F2014%2F11%2F03%2Fhow-to-get-published-in-high-impact-journals-big-research-and-better-writing%2F" TargetMode="External"/><Relationship Id="rId13" Type="http://schemas.openxmlformats.org/officeDocument/2006/relationships/hyperlink" Target="https://www.researchgate.net/deref/https%3A%2F%2Fwww.ieee.org%2Fpublications_standards%2Fpublications%2Fauthors%2Fauthor_guide_interactive.pdf" TargetMode="External"/><Relationship Id="rId18" Type="http://schemas.openxmlformats.org/officeDocument/2006/relationships/hyperlink" Target="https://www.researchgate.net/deref/http%3A%2F%2Fwww.asbmb.org%2Fasbmbtoday%2F201112%2FFeatures%2FCrawford%2F" TargetMode="External"/><Relationship Id="rId26" Type="http://schemas.openxmlformats.org/officeDocument/2006/relationships/hyperlink" Target="https://www.researchgate.net/deref/http%3A%2F%2Fwww.helpingwritersbecomeauthors.com%2F10-tips-for-beginning-writers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deref/https%3A%2F%2Fus.sagepub.com%2Fen-us%2Fnam%2Fmanuscript-submission-guidelines" TargetMode="External"/><Relationship Id="rId7" Type="http://schemas.openxmlformats.org/officeDocument/2006/relationships/hyperlink" Target="https://www.researchgate.net/deref/http%3A%2F%2Fwww.inquiriesjournal.com%2Fblog%2Fposts%2F51%2F5-tips-for-publishing-your-first-academic-article%2F" TargetMode="External"/><Relationship Id="rId12" Type="http://schemas.openxmlformats.org/officeDocument/2006/relationships/hyperlink" Target="https://www.researchgate.net/deref/http%3A%2F%2Fwww.sapub.org%2FJournal%2Fmanuscriptsubmission.aspx" TargetMode="External"/><Relationship Id="rId17" Type="http://schemas.openxmlformats.org/officeDocument/2006/relationships/hyperlink" Target="https://www.researchgate.net/deref/http%3A%2F%2Fwritingcenter.unc.edu%2Fhandouts%2Fgetting-feedback%2F" TargetMode="External"/><Relationship Id="rId25" Type="http://schemas.openxmlformats.org/officeDocument/2006/relationships/hyperlink" Target="https://www.researchgate.net/deref/https%3A%2F%2Fconservationbytes.com%2F2012%2F10%2F22%2Fhow-to-write-a-scientific-paper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deref/https%3A%2F%2Fweb.njit.edu%2F~bieber%2Freview.html" TargetMode="External"/><Relationship Id="rId20" Type="http://schemas.openxmlformats.org/officeDocument/2006/relationships/hyperlink" Target="https://www.researchgate.net/deref/http%3A%2F%2Fwww.skilledup.com%2Farticles%2Fhow-to-write-an-outline-techniques-resources" TargetMode="External"/><Relationship Id="rId29" Type="http://schemas.openxmlformats.org/officeDocument/2006/relationships/hyperlink" Target="https://www.researchgate.net/publication/235378471_How_to_write_a_scientific_manuscript_for_public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deref/http%3A%2F%2Fmedicine.yale.edu%2Fyjbm%2Freviewers%2Fpointsforreviewing.aspx" TargetMode="External"/><Relationship Id="rId11" Type="http://schemas.openxmlformats.org/officeDocument/2006/relationships/hyperlink" Target="https://www.researchgate.net/deref/http%3A%2F%2Fphilosopherscocoon.typepad.com%2Fblog%2F2015%2F06%2Fchoosing-a-journal-for-the-paper-youre-working-on-what-is-your-publication-strategy-.html" TargetMode="External"/><Relationship Id="rId24" Type="http://schemas.openxmlformats.org/officeDocument/2006/relationships/hyperlink" Target="https://www.researchgate.net/post/How_do_you_discuss_results_which_are_not_statistically_significant_in_a_dissertation" TargetMode="External"/><Relationship Id="rId5" Type="http://schemas.openxmlformats.org/officeDocument/2006/relationships/hyperlink" Target="https://www.researchgate.net/deref/http%3A%2F%2Fwww.ascb.org%2Fcompass%2Fcompass-points%2Ftips-for-writing-a-scientific-review-article%2F" TargetMode="External"/><Relationship Id="rId15" Type="http://schemas.openxmlformats.org/officeDocument/2006/relationships/hyperlink" Target="https://www.researchgate.net/deref/http%3A%2F%2Fwww.sciencebuddies.org%2Fscience-fair-projects%2Fproject_research_paper_format.shtml" TargetMode="External"/><Relationship Id="rId23" Type="http://schemas.openxmlformats.org/officeDocument/2006/relationships/hyperlink" Target="https://www.researchgate.net/deref/http%3A%2F%2Flibguides.stthomas.edu%2Fc.php%3Fg%3D88771%26p%3D571076" TargetMode="External"/><Relationship Id="rId28" Type="http://schemas.openxmlformats.org/officeDocument/2006/relationships/hyperlink" Target="https://www.researchgate.net/publication/26326113_Critical_appraisal_of_scientific_articles_Part_1_of_a_series_on_evaluation_of_scientific_publications" TargetMode="External"/><Relationship Id="rId10" Type="http://schemas.openxmlformats.org/officeDocument/2006/relationships/hyperlink" Target="https://www.researchgate.net/deref/http%3A%2F%2Fwww.apa.org%2Fmonitor%2Fsep02%2Fpublish.aspx" TargetMode="External"/><Relationship Id="rId19" Type="http://schemas.openxmlformats.org/officeDocument/2006/relationships/hyperlink" Target="https://www.researchgate.net/deref/https%3A%2F%2Fbooks.google.co.in%2Fbooks%3Fid%3DqsWy2t7xRBsC%26pg%3DPA93%26lpg%3DPA93%26dq%3DGive%2Byourself%2Bplenty%2Bof%2Btime%2Bto%2Bwrite%2Ba%2Bscientific%2Breview.%26source%3Dbl%26ots%3Da2xnSacw32%26sig%3DyCFT7AMOrPxHvXYds__CbH-GGdk%26hl%3Den%26sa%3DX%26ved%3D0ahUKEwjzi7e4rvjSAhVKO48KHc-ID-QQ6AEIOzAE%23v%3Donepage%26q%3DGive%2520yourself%2520plenty%2520of%2520time%2520to%2520write%2520a%2520scientific%2520review.%26f%3Dfals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deref/http%3A%2F%2Fguides.lib.umich.edu%2Fc.php%3Fg%3D283130%26p%3D1886286" TargetMode="External"/><Relationship Id="rId14" Type="http://schemas.openxmlformats.org/officeDocument/2006/relationships/hyperlink" Target="https://www.researchgate.net/deref/http%3A%2F%2Fgradschool.unc.edu%2Facademics%2Fthesis-diss%2Fguide%2Fformat.html" TargetMode="External"/><Relationship Id="rId22" Type="http://schemas.openxmlformats.org/officeDocument/2006/relationships/hyperlink" Target="https://www.researchgate.net/deref/http%3A%2F%2Fadvice.writing.utoronto.ca%2Ftypes-of-writing%2Fliterature-review%2F" TargetMode="External"/><Relationship Id="rId27" Type="http://schemas.openxmlformats.org/officeDocument/2006/relationships/hyperlink" Target="https://www.researchgate.net/deref/http%3A%2F%2Fwww.editage.com%2Finsights%2Ftips-on-effective-use-of-tables-and-figures-in-research-papers%3Faccess-denied-content%3Dmetered%26InsightsReferer%3Dhttp%3A%2F%2Fwww.editage.com%2Finsights%2Ftips-on-effective-use-of-tables-and-figures-in-research-papers%3Fregid%3D149067754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1407</Words>
  <Characters>8022</Characters>
  <Application>Microsoft Office Word</Application>
  <DocSecurity>0</DocSecurity>
  <Lines>66</Lines>
  <Paragraphs>18</Paragraphs>
  <ScaleCrop>false</ScaleCrop>
  <Company>Silentall Unattended Installer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bio_ses... biology</dc:creator>
  <cp:keywords/>
  <dc:description/>
  <cp:lastModifiedBy>bio_ses... biology</cp:lastModifiedBy>
  <cp:revision>2</cp:revision>
  <dcterms:created xsi:type="dcterms:W3CDTF">2019-04-29T07:02:00Z</dcterms:created>
  <dcterms:modified xsi:type="dcterms:W3CDTF">2019-04-29T07:04:00Z</dcterms:modified>
</cp:coreProperties>
</file>