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831268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CF2090" w:rsidRDefault="00CF2090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90">
              <w:rPr>
                <w:rFonts w:ascii="Times New Roman" w:hAnsi="Times New Roman" w:cs="Times New Roman"/>
                <w:sz w:val="24"/>
                <w:szCs w:val="24"/>
              </w:rPr>
              <w:t>FBFKM837</w:t>
            </w:r>
            <w:r w:rsidRPr="00CF20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F4D" w:rsidRPr="006A476D" w:rsidRDefault="00CF2090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90">
              <w:rPr>
                <w:rFonts w:ascii="Times New Roman" w:hAnsi="Times New Roman" w:cs="Times New Roman"/>
                <w:sz w:val="24"/>
                <w:szCs w:val="24"/>
              </w:rPr>
              <w:t>Antioksidan Analiz Yöntemleri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5932F3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Aslı ÇİLİNGİR YELTEKİN</w:t>
            </w:r>
          </w:p>
        </w:tc>
      </w:tr>
      <w:tr w:rsidR="006A476D" w:rsidRPr="006A476D" w:rsidTr="00A8022A">
        <w:trPr>
          <w:trHeight w:val="318"/>
        </w:trPr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02678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ve Doktora</w:t>
            </w:r>
          </w:p>
        </w:tc>
      </w:tr>
      <w:tr w:rsidR="006A476D" w:rsidRPr="006A476D" w:rsidTr="00A8022A">
        <w:trPr>
          <w:trHeight w:val="312"/>
        </w:trPr>
        <w:tc>
          <w:tcPr>
            <w:tcW w:w="5381" w:type="dxa"/>
          </w:tcPr>
          <w:p w:rsidR="006A476D" w:rsidRPr="006A476D" w:rsidRDefault="006A476D" w:rsidP="00A8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A56B7F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7D42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:rsidR="00D444A0" w:rsidRPr="007F35EF" w:rsidRDefault="004C152D" w:rsidP="00A8022A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Antioksidanların tanımı, Antioksidanların maddelerin özellikleri.</w:t>
            </w:r>
            <w:proofErr w:type="gramEnd"/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F35EF" w:rsidRDefault="007D3769" w:rsidP="00A8022A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  <w:bookmarkStart w:id="0" w:name="_GoBack"/>
            <w:bookmarkEnd w:id="0"/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  <w:vAlign w:val="center"/>
          </w:tcPr>
          <w:p w:rsidR="00D444A0" w:rsidRPr="007F35EF" w:rsidRDefault="00720360" w:rsidP="002A40F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06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A40F9"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Antioksidanların sınıflandırılması. </w:t>
            </w:r>
            <w:proofErr w:type="spellStart"/>
            <w:r w:rsidR="002A40F9" w:rsidRPr="000C4D3B"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  <w:r w:rsidR="002A40F9"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antioksidanların hakkında bilgi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D42FC" w:rsidRDefault="007D3769" w:rsidP="00A8022A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7D3769">
            <w:pPr>
              <w:pStyle w:val="ListeParagraf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444A0" w:rsidRPr="006D6688" w:rsidRDefault="002A40F9" w:rsidP="007D376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Süperoksitdismutaz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(SOD)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Katalaz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(CAT)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:rsidR="00D444A0" w:rsidRPr="007F35EF" w:rsidRDefault="007D3769" w:rsidP="00A8022A">
            <w:pPr>
              <w:jc w:val="both"/>
              <w:rPr>
                <w:rFonts w:ascii="Times New Roman" w:eastAsia="Times New Roman" w:hAnsi="Times New Roman" w:cs="Times New Roman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D444A0" w:rsidRPr="006A476D" w:rsidTr="002906D1">
        <w:tc>
          <w:tcPr>
            <w:tcW w:w="5381" w:type="dxa"/>
          </w:tcPr>
          <w:p w:rsidR="00D444A0" w:rsidRPr="006A476D" w:rsidRDefault="00D444A0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  <w:vAlign w:val="center"/>
          </w:tcPr>
          <w:p w:rsidR="00D444A0" w:rsidRPr="00DB0E3E" w:rsidRDefault="002A40F9" w:rsidP="00A8022A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Glutatyonperoksidaz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GSHPx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44A0" w:rsidRPr="006A476D" w:rsidTr="006A476D">
        <w:tc>
          <w:tcPr>
            <w:tcW w:w="5381" w:type="dxa"/>
          </w:tcPr>
          <w:p w:rsidR="00D444A0" w:rsidRPr="006A476D" w:rsidRDefault="00D444A0" w:rsidP="00A8022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44A0" w:rsidRPr="006A476D" w:rsidRDefault="007D376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0C4D3B" w:rsidRDefault="00D3370C" w:rsidP="000C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Glutatyon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(GST)</w:t>
            </w:r>
            <w:r w:rsidR="00ED68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4D3B" w:rsidRDefault="007D376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0C4D3B" w:rsidRDefault="005E7D4A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Glutatyon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redüktaz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(GR).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4D3B" w:rsidRDefault="007D376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0C4D3B" w:rsidRDefault="00ED681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Olmayan Antioksidanlar hakkında bilgi Vitamin C, Vitamin A, Vitamin E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4D3B" w:rsidRDefault="007D3769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0C4D3B" w:rsidRDefault="00ED681C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  <w:r w:rsidR="005E7D4A" w:rsidRPr="000C4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4D3B" w:rsidRDefault="000C4D3B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EF250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0C4D3B" w:rsidRDefault="0092776A" w:rsidP="00E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Glutatyon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Transferrin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Laktoferrin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Ürik asit,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Albumin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Hemopeksin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Haptoglobulin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Ubikinon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C4D3B" w:rsidRPr="006A476D" w:rsidTr="006A476D">
        <w:tc>
          <w:tcPr>
            <w:tcW w:w="5381" w:type="dxa"/>
          </w:tcPr>
          <w:p w:rsidR="000C4D3B" w:rsidRPr="006A476D" w:rsidRDefault="000C4D3B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0C4D3B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4C152D" w:rsidRDefault="00EC326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Flavonoidler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Sistein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Oksipurinol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Melatonin,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Sruloplazmin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Mannitol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Selenyum,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Lipoik</w:t>
            </w:r>
            <w:proofErr w:type="spellEnd"/>
            <w:r w:rsidRPr="000C4D3B">
              <w:rPr>
                <w:rFonts w:ascii="Times New Roman" w:hAnsi="Times New Roman" w:cs="Times New Roman"/>
                <w:sz w:val="24"/>
                <w:szCs w:val="24"/>
              </w:rPr>
              <w:t xml:space="preserve"> asit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C152D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4C152D" w:rsidRDefault="00EC326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Antioksidan analiz metotları ile ilgili bilgi aktarımı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C152D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4C152D" w:rsidRDefault="00EC326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3B">
              <w:rPr>
                <w:rFonts w:ascii="Times New Roman" w:hAnsi="Times New Roman" w:cs="Times New Roman"/>
                <w:sz w:val="24"/>
                <w:szCs w:val="24"/>
              </w:rPr>
              <w:t>Antioksidan analiz uygulamaları için numune hazırlık aşaması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anlatılması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C152D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4C152D" w:rsidRDefault="007D19C8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Antioksid</w:t>
            </w:r>
            <w:r w:rsidR="00AC38C1">
              <w:rPr>
                <w:rFonts w:ascii="Times New Roman" w:hAnsi="Times New Roman" w:cs="Times New Roman"/>
                <w:sz w:val="24"/>
                <w:szCs w:val="24"/>
              </w:rPr>
              <w:t>an analiz uygulamanın teorik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latımı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C152D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Hafta Konu Adı </w:t>
            </w:r>
          </w:p>
        </w:tc>
        <w:tc>
          <w:tcPr>
            <w:tcW w:w="4389" w:type="dxa"/>
          </w:tcPr>
          <w:p w:rsidR="004C152D" w:rsidRDefault="007D19C8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Antioksid</w:t>
            </w:r>
            <w:r w:rsidR="00AC38C1">
              <w:rPr>
                <w:rFonts w:ascii="Times New Roman" w:hAnsi="Times New Roman" w:cs="Times New Roman"/>
                <w:sz w:val="24"/>
                <w:szCs w:val="24"/>
              </w:rPr>
              <w:t>an analiz uygulamanın teorik an</w:t>
            </w:r>
            <w:r w:rsidRPr="007D19C8">
              <w:rPr>
                <w:rFonts w:ascii="Times New Roman" w:hAnsi="Times New Roman" w:cs="Times New Roman"/>
                <w:sz w:val="24"/>
                <w:szCs w:val="24"/>
              </w:rPr>
              <w:t>latımı</w:t>
            </w:r>
          </w:p>
        </w:tc>
      </w:tr>
      <w:tr w:rsidR="004C152D" w:rsidRPr="006A476D" w:rsidTr="006A476D">
        <w:tc>
          <w:tcPr>
            <w:tcW w:w="5381" w:type="dxa"/>
          </w:tcPr>
          <w:p w:rsidR="004C152D" w:rsidRPr="006A476D" w:rsidRDefault="004C152D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4C152D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EC3262" w:rsidRPr="006A476D" w:rsidTr="006A476D">
        <w:tc>
          <w:tcPr>
            <w:tcW w:w="5381" w:type="dxa"/>
          </w:tcPr>
          <w:p w:rsidR="00EC3262" w:rsidRPr="006A476D" w:rsidRDefault="00EC3262" w:rsidP="000127E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EC3262" w:rsidRDefault="00EC3262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1C" w:rsidRPr="006A476D" w:rsidTr="006A476D">
        <w:tc>
          <w:tcPr>
            <w:tcW w:w="5381" w:type="dxa"/>
          </w:tcPr>
          <w:p w:rsidR="00ED681C" w:rsidRPr="006A476D" w:rsidRDefault="00ED681C" w:rsidP="00974E6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ED681C" w:rsidRDefault="00CE6D0E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0E">
              <w:rPr>
                <w:rFonts w:ascii="Times New Roman" w:hAnsi="Times New Roman" w:cs="Times New Roman"/>
                <w:sz w:val="24"/>
                <w:szCs w:val="24"/>
              </w:rPr>
              <w:t>Antioksid</w:t>
            </w:r>
            <w:r w:rsidR="00AC38C1">
              <w:rPr>
                <w:rFonts w:ascii="Times New Roman" w:hAnsi="Times New Roman" w:cs="Times New Roman"/>
                <w:sz w:val="24"/>
                <w:szCs w:val="24"/>
              </w:rPr>
              <w:t>an analiz uygulamanın teorik an</w:t>
            </w:r>
            <w:r w:rsidRPr="00CE6D0E">
              <w:rPr>
                <w:rFonts w:ascii="Times New Roman" w:hAnsi="Times New Roman" w:cs="Times New Roman"/>
                <w:sz w:val="24"/>
                <w:szCs w:val="24"/>
              </w:rPr>
              <w:t>latımı</w:t>
            </w:r>
          </w:p>
        </w:tc>
      </w:tr>
      <w:tr w:rsidR="00ED681C" w:rsidRPr="006A476D" w:rsidTr="006A476D">
        <w:tc>
          <w:tcPr>
            <w:tcW w:w="5381" w:type="dxa"/>
          </w:tcPr>
          <w:p w:rsidR="00ED681C" w:rsidRPr="006A476D" w:rsidRDefault="00ED681C" w:rsidP="00974E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ED681C" w:rsidRDefault="00AC38C1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Pdf</w:t>
            </w:r>
          </w:p>
        </w:tc>
      </w:tr>
      <w:tr w:rsidR="00CE6D0E" w:rsidRPr="006A476D" w:rsidTr="006A476D">
        <w:tc>
          <w:tcPr>
            <w:tcW w:w="5381" w:type="dxa"/>
          </w:tcPr>
          <w:p w:rsidR="00CE6D0E" w:rsidRPr="006A476D" w:rsidRDefault="00CE6D0E" w:rsidP="00974E6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CE6D0E" w:rsidRDefault="00CE6D0E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  <w:tr w:rsidR="00CE6D0E" w:rsidRPr="006A476D" w:rsidTr="006A476D">
        <w:tc>
          <w:tcPr>
            <w:tcW w:w="5381" w:type="dxa"/>
          </w:tcPr>
          <w:p w:rsidR="00CE6D0E" w:rsidRPr="006A476D" w:rsidRDefault="00CE6D0E" w:rsidP="00974E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E6D0E" w:rsidRDefault="00CE6D0E" w:rsidP="00A8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0E" w:rsidRPr="006A476D" w:rsidTr="006A476D">
        <w:tc>
          <w:tcPr>
            <w:tcW w:w="5381" w:type="dxa"/>
          </w:tcPr>
          <w:p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A42330" w:rsidRDefault="004A6F47" w:rsidP="00667DF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Kalaycıoğlu, L</w:t>
            </w:r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Serpek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Nizamlıoğlu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M.,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Başpınar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N., Tiftik, A.M., 2006. Biyokimya, 3. Baskı, Nobel Yayın Dağıtım Ltd. Şti., Ankara.654s. </w:t>
            </w:r>
          </w:p>
          <w:p w:rsidR="00A42330" w:rsidRDefault="004A6F47" w:rsidP="00667DF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Keha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E.E</w:t>
            </w:r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Küfrevioğlu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Ö.İ., 2007.Biyoimya. Aktif Yayın evi 5.baskı. 647s. - Nelson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D.l</w:t>
            </w:r>
            <w:proofErr w:type="spellEnd"/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Cox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M.M., 2005.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Lehninger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Biyokimyanın İlkeleri. Çeviri editörü: Kılıç N.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Palme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Yayıncılık. </w:t>
            </w:r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Üçüncü baskıdan çeviri. 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1152s.</w:t>
            </w:r>
          </w:p>
          <w:p w:rsidR="00857A34" w:rsidRDefault="004A6F47" w:rsidP="00667DF7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Ademoğlu E</w:t>
            </w:r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Bekpınar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S., Abbasoğlu S.D., Genç S.,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Gökkuş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Gürdöl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F., Toker N.K., Türkoğlu Ü.M., Ömer B., Erata Ö.,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Salmayenli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N., Seçkin Ş., Telci A., Uysal M.,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Ünlüçerçi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Y., Vural. 2010. Biyokimya.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Editörler:Gürdöl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</w:t>
            </w:r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Ademoğlu E 2.Baskı. Nobel tıp kitap evi.691s. </w:t>
            </w:r>
          </w:p>
          <w:p w:rsidR="00CE6D0E" w:rsidRPr="007E709D" w:rsidRDefault="004A6F47" w:rsidP="007E709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Champe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P.C.,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Harvey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R.A., </w:t>
            </w:r>
            <w:proofErr w:type="spell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Ferrier</w:t>
            </w:r>
            <w:proofErr w:type="spell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D.R. 2007. Biyokimya. Çeviri </w:t>
            </w:r>
            <w:proofErr w:type="spellStart"/>
            <w:proofErr w:type="gramStart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editörü:Ulukaya</w:t>
            </w:r>
            <w:proofErr w:type="spellEnd"/>
            <w:proofErr w:type="gramEnd"/>
            <w:r w:rsidRPr="004A6F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E. Nobel tıp kitap evi. 535s.</w:t>
            </w:r>
          </w:p>
        </w:tc>
      </w:tr>
      <w:tr w:rsidR="00CE6D0E" w:rsidRPr="006A476D" w:rsidTr="00A8022A">
        <w:trPr>
          <w:trHeight w:val="246"/>
        </w:trPr>
        <w:tc>
          <w:tcPr>
            <w:tcW w:w="5381" w:type="dxa"/>
          </w:tcPr>
          <w:p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CE6D0E" w:rsidRPr="006A476D" w:rsidRDefault="00CE6D0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0E" w:rsidRPr="006A476D" w:rsidTr="006A476D">
        <w:tc>
          <w:tcPr>
            <w:tcW w:w="5381" w:type="dxa"/>
          </w:tcPr>
          <w:p w:rsidR="00CE6D0E" w:rsidRPr="006A476D" w:rsidRDefault="00CE6D0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CE6D0E" w:rsidRPr="006A476D" w:rsidRDefault="00CE6D0E" w:rsidP="006A2E8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133B50" w:rsidP="00133B5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33B50">
        <w:rPr>
          <w:rFonts w:ascii="Times New Roman" w:hAnsi="Times New Roman" w:cs="Times New Roman"/>
          <w:b/>
          <w:sz w:val="24"/>
          <w:szCs w:val="24"/>
        </w:rPr>
        <w:t xml:space="preserve">Doç. Dr. Aslı ÇİLİNGİR YELTEKİN 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16" w:rsidRDefault="00D42416" w:rsidP="006A476D">
      <w:pPr>
        <w:spacing w:after="0" w:line="240" w:lineRule="auto"/>
      </w:pPr>
      <w:r>
        <w:separator/>
      </w:r>
    </w:p>
  </w:endnote>
  <w:endnote w:type="continuationSeparator" w:id="0">
    <w:p w:rsidR="00D42416" w:rsidRDefault="00D4241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16" w:rsidRDefault="00D42416" w:rsidP="006A476D">
      <w:pPr>
        <w:spacing w:after="0" w:line="240" w:lineRule="auto"/>
      </w:pPr>
      <w:r>
        <w:separator/>
      </w:r>
    </w:p>
  </w:footnote>
  <w:footnote w:type="continuationSeparator" w:id="0">
    <w:p w:rsidR="00D42416" w:rsidRDefault="00D4241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1F1"/>
    <w:multiLevelType w:val="hybridMultilevel"/>
    <w:tmpl w:val="AE42AA56"/>
    <w:lvl w:ilvl="0" w:tplc="8F5656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9372F"/>
    <w:multiLevelType w:val="hybridMultilevel"/>
    <w:tmpl w:val="70FC0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7A01"/>
    <w:rsid w:val="0002678F"/>
    <w:rsid w:val="000B5675"/>
    <w:rsid w:val="000C4D3B"/>
    <w:rsid w:val="00133B50"/>
    <w:rsid w:val="002A40F9"/>
    <w:rsid w:val="00302589"/>
    <w:rsid w:val="003A1D8D"/>
    <w:rsid w:val="003F06F6"/>
    <w:rsid w:val="004206AF"/>
    <w:rsid w:val="004470A5"/>
    <w:rsid w:val="00467BD7"/>
    <w:rsid w:val="004A6F47"/>
    <w:rsid w:val="004B1F19"/>
    <w:rsid w:val="004B6A25"/>
    <w:rsid w:val="004C152D"/>
    <w:rsid w:val="005175D5"/>
    <w:rsid w:val="00554321"/>
    <w:rsid w:val="005932F3"/>
    <w:rsid w:val="00597F57"/>
    <w:rsid w:val="005E092C"/>
    <w:rsid w:val="005E7D4A"/>
    <w:rsid w:val="00667DF7"/>
    <w:rsid w:val="006A2E8C"/>
    <w:rsid w:val="006A476D"/>
    <w:rsid w:val="006D6688"/>
    <w:rsid w:val="00720360"/>
    <w:rsid w:val="00781E99"/>
    <w:rsid w:val="007D19C8"/>
    <w:rsid w:val="007D3769"/>
    <w:rsid w:val="007D42FC"/>
    <w:rsid w:val="007E709D"/>
    <w:rsid w:val="00803EE5"/>
    <w:rsid w:val="00813D99"/>
    <w:rsid w:val="00831268"/>
    <w:rsid w:val="00857A34"/>
    <w:rsid w:val="0090072E"/>
    <w:rsid w:val="0092776A"/>
    <w:rsid w:val="0098179D"/>
    <w:rsid w:val="009E4786"/>
    <w:rsid w:val="009F5F4D"/>
    <w:rsid w:val="00A03ADB"/>
    <w:rsid w:val="00A42330"/>
    <w:rsid w:val="00A56B7F"/>
    <w:rsid w:val="00A8022A"/>
    <w:rsid w:val="00AC38C1"/>
    <w:rsid w:val="00CE6D0E"/>
    <w:rsid w:val="00CF2090"/>
    <w:rsid w:val="00D3370C"/>
    <w:rsid w:val="00D42416"/>
    <w:rsid w:val="00D444A0"/>
    <w:rsid w:val="00D77485"/>
    <w:rsid w:val="00DB03C5"/>
    <w:rsid w:val="00DB0E3E"/>
    <w:rsid w:val="00DF57ED"/>
    <w:rsid w:val="00EC3262"/>
    <w:rsid w:val="00ED681C"/>
    <w:rsid w:val="00EE4E51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aslic</cp:lastModifiedBy>
  <cp:revision>13</cp:revision>
  <cp:lastPrinted>2020-03-18T11:58:00Z</cp:lastPrinted>
  <dcterms:created xsi:type="dcterms:W3CDTF">2020-03-18T13:37:00Z</dcterms:created>
  <dcterms:modified xsi:type="dcterms:W3CDTF">2020-09-29T09:07:00Z</dcterms:modified>
</cp:coreProperties>
</file>