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2877DF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2877D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6D7D1F81" w:rsidR="006A476D" w:rsidRPr="002877DF" w:rsidRDefault="008B482E" w:rsidP="005C76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MTMİM</w:t>
            </w:r>
            <w:r w:rsidR="005C7614" w:rsidRPr="002877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614" w:rsidRPr="002877DF">
              <w:rPr>
                <w:rFonts w:ascii="Times New Roman" w:hAnsi="Times New Roman" w:cs="Times New Roman"/>
                <w:sz w:val="24"/>
                <w:szCs w:val="24"/>
              </w:rPr>
              <w:t>Yapı Elemanları II</w:t>
            </w:r>
          </w:p>
        </w:tc>
      </w:tr>
      <w:tr w:rsidR="006A476D" w:rsidRPr="002877DF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2877D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73DBA7D7" w:rsidR="006A476D" w:rsidRPr="002877DF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</w:tc>
      </w:tr>
      <w:tr w:rsidR="006A476D" w:rsidRPr="002877DF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2877D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2877DF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2877DF" w14:paraId="11C2AD3E" w14:textId="77777777" w:rsidTr="00614AC8">
        <w:tc>
          <w:tcPr>
            <w:tcW w:w="5381" w:type="dxa"/>
            <w:vAlign w:val="center"/>
          </w:tcPr>
          <w:p w14:paraId="13D47F18" w14:textId="742E9631" w:rsidR="006A476D" w:rsidRPr="002877D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  <w:r w:rsidR="005C7614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/AKTS</w:t>
            </w:r>
          </w:p>
        </w:tc>
        <w:tc>
          <w:tcPr>
            <w:tcW w:w="4389" w:type="dxa"/>
            <w:vAlign w:val="center"/>
          </w:tcPr>
          <w:p w14:paraId="5A1C7BB5" w14:textId="3A44B93B" w:rsidR="006A476D" w:rsidRPr="002877DF" w:rsidRDefault="008B48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614" w:rsidRPr="002877D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6A476D" w:rsidRPr="002877DF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316CFAA9" w:rsidR="006A476D" w:rsidRPr="002877DF" w:rsidRDefault="005C7614" w:rsidP="008F51B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Temel kavramlar: yapı, yapım ve mimarlık kavramları yapı elemanlarının tanımlanması bilgi kaynakları sınıflandırma ve kodlama sistemleri</w:t>
            </w:r>
          </w:p>
        </w:tc>
      </w:tr>
      <w:tr w:rsidR="006A476D" w:rsidRPr="002877DF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2877DF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384F79CB" w:rsidR="006A476D" w:rsidRPr="002877DF" w:rsidRDefault="005C7614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Yapı Elemanları 1’de görülen zemin, temel, duvar ve döşeme konularının genel tekrarı</w:t>
            </w:r>
          </w:p>
        </w:tc>
      </w:tr>
      <w:tr w:rsidR="006A476D" w:rsidRPr="002877DF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1FA0A7BB" w:rsidR="006A476D" w:rsidRPr="002877DF" w:rsidRDefault="005C7614" w:rsidP="00D95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2877DF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sdt>
            <w:sdt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alias w:val="Konu"/>
              <w:tag w:val=""/>
              <w:id w:val="686943791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6067F5C6" w14:textId="2EF48F54" w:rsidR="00D95BFE" w:rsidRPr="002877DF" w:rsidRDefault="00D95BFE" w:rsidP="00D95BFE">
                <w:pPr>
                  <w:pStyle w:val="AralkYok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77DF">
                  <w:rPr>
                    <w:rFonts w:ascii="Times New Roman" w:eastAsiaTheme="minorHAnsi" w:hAnsi="Times New Roman" w:cs="Times New Roman"/>
                    <w:sz w:val="24"/>
                    <w:szCs w:val="24"/>
                    <w:lang w:eastAsia="en-US"/>
                  </w:rPr>
                  <w:t xml:space="preserve">     </w:t>
                </w:r>
              </w:p>
            </w:sdtContent>
          </w:sdt>
          <w:p w14:paraId="2663855D" w14:textId="7EB864EB" w:rsidR="006A476D" w:rsidRPr="002877DF" w:rsidRDefault="005C7614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Yapıda düşey </w:t>
            </w:r>
            <w:proofErr w:type="gramStart"/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sirkülasyon</w:t>
            </w:r>
            <w:proofErr w:type="gramEnd"/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elemanları, asansör, rampa ve merdivenler, merdiven türleri, malzemeleri</w:t>
            </w:r>
          </w:p>
        </w:tc>
      </w:tr>
      <w:tr w:rsidR="006A476D" w:rsidRPr="002877DF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2877DF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A12CC63" w:rsidR="006A476D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2877DF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712FE273" w14:textId="77777777" w:rsidR="005C7614" w:rsidRPr="002877DF" w:rsidRDefault="005C7614" w:rsidP="005C7614">
            <w:pPr>
              <w:spacing w:after="300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br/>
              <w:t xml:space="preserve">Düşey </w:t>
            </w:r>
            <w:proofErr w:type="gramStart"/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sirkülasyon</w:t>
            </w:r>
            <w:proofErr w:type="gramEnd"/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 xml:space="preserve"> elemanlarından olan merdivenlerin hesaplarının yapılması ve çizim teknikleri</w:t>
            </w:r>
          </w:p>
          <w:p w14:paraId="173BA0AE" w14:textId="77777777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14" w:rsidRPr="002877DF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699B67C3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03AD9792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Dairesel merdiven dengelenmesi ve çizimi</w:t>
            </w:r>
          </w:p>
        </w:tc>
      </w:tr>
      <w:tr w:rsidR="005C7614" w:rsidRPr="002877DF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BA8E665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76567992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Çeyrek ve yarım dairesel merdiven dengelenmesi, hesap ve çizimleri</w:t>
            </w:r>
          </w:p>
        </w:tc>
      </w:tr>
      <w:tr w:rsidR="005C7614" w:rsidRPr="002877DF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4BD37E81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7AFE6903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Çatılar, çatı türleri, eğimlerine, malzemelerine göre sınıflamalar</w:t>
            </w:r>
          </w:p>
        </w:tc>
      </w:tr>
      <w:tr w:rsidR="005C7614" w:rsidRPr="002877DF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3E3D2C26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493C1285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Ara Sınav</w:t>
            </w:r>
          </w:p>
        </w:tc>
      </w:tr>
      <w:tr w:rsidR="005C7614" w:rsidRPr="002877DF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0F9ABC79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gramEnd"/>
          </w:p>
        </w:tc>
      </w:tr>
      <w:tr w:rsidR="005C7614" w:rsidRPr="002877DF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2877DF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49525E2" w14:textId="77777777" w:rsidR="005C7614" w:rsidRPr="002877DF" w:rsidRDefault="005C7614" w:rsidP="005C7614">
            <w:pPr>
              <w:spacing w:after="300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br/>
              <w:t>Eğimli oturtma çatı çözümlemeleri ve çizimleri</w:t>
            </w:r>
          </w:p>
          <w:p w14:paraId="4C0A031E" w14:textId="77777777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14" w:rsidRPr="002877DF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08390C55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403CFC32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Eğimli asma çatı çözümleme ve çizimleri</w:t>
            </w:r>
          </w:p>
        </w:tc>
      </w:tr>
      <w:tr w:rsidR="005C7614" w:rsidRPr="002877DF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63DF4A7A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6C6AD4C2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Eğimli çelik, ahşap, betonarme çatı çözümleri</w:t>
            </w:r>
          </w:p>
        </w:tc>
      </w:tr>
      <w:tr w:rsidR="005C7614" w:rsidRPr="002877DF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269CAE81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6465B6E5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Eğimli çatılarda kullanılan çatı örtü malzemeleri ve kullanım özellikleri</w:t>
            </w:r>
          </w:p>
        </w:tc>
      </w:tr>
      <w:tr w:rsidR="005C7614" w:rsidRPr="002877DF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82B77B9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50BA573D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Az eğimli teras çatı çözümlemeleri</w:t>
            </w:r>
          </w:p>
        </w:tc>
      </w:tr>
      <w:tr w:rsidR="005C7614" w:rsidRPr="002877DF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2B1D9009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2877DF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2877DF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7B28A77B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Klasik, ters, sıcak ve soğuk teras çatı çözümlemeleri, çatı bahçesi </w:t>
            </w:r>
            <w:r w:rsidRPr="002877DF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lastRenderedPageBreak/>
              <w:t>detaylandırmaları</w:t>
            </w:r>
          </w:p>
        </w:tc>
      </w:tr>
      <w:tr w:rsidR="005C7614" w:rsidRPr="002877DF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2877DF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Materyal Türü (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6B9A47CA" w:rsidR="005C7614" w:rsidRPr="002877DF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doc,</w:t>
            </w: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proofErr w:type="gramEnd"/>
          </w:p>
        </w:tc>
      </w:tr>
      <w:tr w:rsidR="006A476D" w:rsidRPr="002877DF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4694464E" w14:textId="77777777" w:rsidR="006A476D" w:rsidRPr="00B76194" w:rsidRDefault="00B76194" w:rsidP="00B76194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444444"/>
                <w:sz w:val="23"/>
                <w:szCs w:val="23"/>
              </w:rPr>
            </w:pPr>
            <w:proofErr w:type="gramStart"/>
            <w:r w:rsidRPr="00B76194">
              <w:rPr>
                <w:color w:val="444444"/>
                <w:sz w:val="23"/>
                <w:szCs w:val="23"/>
              </w:rPr>
              <w:t xml:space="preserve">Prof. Muhittin BİNAN “Yapı Elemanları”, İ.T.Ü. Yayınları, İstanbul, 1986 Köksal Özcan “Yapı”, Bilim Yayınevi, İstanbul, 2000 Prof. Abdullah SARI “Merdivenler”, Yapı Endüstri Merkezi Yayınları, İstanbul, 2000 </w:t>
            </w:r>
            <w:proofErr w:type="spellStart"/>
            <w:r w:rsidRPr="00B76194">
              <w:rPr>
                <w:color w:val="444444"/>
                <w:sz w:val="23"/>
                <w:szCs w:val="23"/>
              </w:rPr>
              <w:t>Prof.Dr</w:t>
            </w:r>
            <w:proofErr w:type="spellEnd"/>
            <w:r w:rsidRPr="00B76194">
              <w:rPr>
                <w:color w:val="444444"/>
                <w:sz w:val="23"/>
                <w:szCs w:val="23"/>
              </w:rPr>
              <w:t xml:space="preserve">. M. Rıfat ÇELEBİ “Yapı Bilgisi”, İ.K.Ü. Yayınları, İstanbul, 2002 Prof. Sedat H. ELDEM “Yapı”, Birsen Yayınevi, İstanbul Murat </w:t>
            </w:r>
            <w:proofErr w:type="spellStart"/>
            <w:r w:rsidRPr="00B76194">
              <w:rPr>
                <w:color w:val="444444"/>
                <w:sz w:val="23"/>
                <w:szCs w:val="23"/>
              </w:rPr>
              <w:t>Soygeniş</w:t>
            </w:r>
            <w:proofErr w:type="spellEnd"/>
            <w:r w:rsidRPr="00B76194">
              <w:rPr>
                <w:color w:val="444444"/>
                <w:sz w:val="23"/>
                <w:szCs w:val="23"/>
              </w:rPr>
              <w:t xml:space="preserve"> “Yapı 2”, Birsen Yayınevi, İstanbul, 1999 Murat </w:t>
            </w:r>
            <w:proofErr w:type="spellStart"/>
            <w:r w:rsidRPr="00B76194">
              <w:rPr>
                <w:color w:val="444444"/>
                <w:sz w:val="23"/>
                <w:szCs w:val="23"/>
              </w:rPr>
              <w:t>Soygeniş</w:t>
            </w:r>
            <w:proofErr w:type="spellEnd"/>
            <w:r w:rsidRPr="00B76194">
              <w:rPr>
                <w:color w:val="444444"/>
                <w:sz w:val="23"/>
                <w:szCs w:val="23"/>
              </w:rPr>
              <w:t xml:space="preserve"> “Yapı 3”, Birsen Yayınevi, İstanbul, 2002 Murat </w:t>
            </w:r>
            <w:proofErr w:type="spellStart"/>
            <w:r w:rsidRPr="00B76194">
              <w:rPr>
                <w:color w:val="444444"/>
                <w:sz w:val="23"/>
                <w:szCs w:val="23"/>
              </w:rPr>
              <w:t>Soygeniş</w:t>
            </w:r>
            <w:proofErr w:type="spellEnd"/>
            <w:r w:rsidRPr="00B76194">
              <w:rPr>
                <w:color w:val="444444"/>
                <w:sz w:val="23"/>
                <w:szCs w:val="23"/>
              </w:rPr>
              <w:t xml:space="preserve"> “Yapı 4” Birsen Yayınevi, İstanbul, 2003 Çetin Türkçü “Yapım”, Birsen Yayınevi, İstanbul, 2000 Nihat Toydemir, Ülger Bulut “Çatılar”, Yapı Endüstri Merkezi Yayınları, İstanbul, 2004 </w:t>
            </w:r>
            <w:proofErr w:type="gramEnd"/>
          </w:p>
          <w:p w14:paraId="7727CECF" w14:textId="7D8B03BD" w:rsidR="00B76194" w:rsidRPr="002877DF" w:rsidRDefault="00B76194" w:rsidP="00B76194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B76194">
              <w:rPr>
                <w:color w:val="444444"/>
                <w:sz w:val="23"/>
                <w:szCs w:val="23"/>
              </w:rPr>
              <w:t>Farklı internet siteleri</w:t>
            </w:r>
          </w:p>
        </w:tc>
        <w:bookmarkStart w:id="0" w:name="_GoBack"/>
        <w:bookmarkEnd w:id="0"/>
      </w:tr>
      <w:tr w:rsidR="006A476D" w:rsidRPr="002877DF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2877DF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2877DF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2877D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2877DF" w:rsidRDefault="00C210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2877DF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2877DF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2877DF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877DF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2877DF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8DCE" w14:textId="77777777" w:rsidR="00FE4746" w:rsidRDefault="00FE4746" w:rsidP="006A476D">
      <w:pPr>
        <w:spacing w:after="0" w:line="240" w:lineRule="auto"/>
      </w:pPr>
      <w:r>
        <w:separator/>
      </w:r>
    </w:p>
  </w:endnote>
  <w:endnote w:type="continuationSeparator" w:id="0">
    <w:p w14:paraId="4D6A0858" w14:textId="77777777" w:rsidR="00FE4746" w:rsidRDefault="00FE474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97CA" w14:textId="77777777" w:rsidR="00FE4746" w:rsidRDefault="00FE4746" w:rsidP="006A476D">
      <w:pPr>
        <w:spacing w:after="0" w:line="240" w:lineRule="auto"/>
      </w:pPr>
      <w:r>
        <w:separator/>
      </w:r>
    </w:p>
  </w:footnote>
  <w:footnote w:type="continuationSeparator" w:id="0">
    <w:p w14:paraId="2194D740" w14:textId="77777777" w:rsidR="00FE4746" w:rsidRDefault="00FE474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329A7"/>
    <w:rsid w:val="0006706D"/>
    <w:rsid w:val="001E6C36"/>
    <w:rsid w:val="002539E0"/>
    <w:rsid w:val="002877DF"/>
    <w:rsid w:val="002B1D3E"/>
    <w:rsid w:val="00327A32"/>
    <w:rsid w:val="00346A5C"/>
    <w:rsid w:val="003F06F6"/>
    <w:rsid w:val="00400F51"/>
    <w:rsid w:val="004470A5"/>
    <w:rsid w:val="00455A61"/>
    <w:rsid w:val="004B1F19"/>
    <w:rsid w:val="005C7614"/>
    <w:rsid w:val="00614AC8"/>
    <w:rsid w:val="00640036"/>
    <w:rsid w:val="006A476D"/>
    <w:rsid w:val="00781E99"/>
    <w:rsid w:val="007C2800"/>
    <w:rsid w:val="00862831"/>
    <w:rsid w:val="008B482E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F36FC"/>
    <w:rsid w:val="00C21037"/>
    <w:rsid w:val="00C81140"/>
    <w:rsid w:val="00D558FD"/>
    <w:rsid w:val="00D67CDA"/>
    <w:rsid w:val="00D77485"/>
    <w:rsid w:val="00D95BFE"/>
    <w:rsid w:val="00F067B6"/>
    <w:rsid w:val="00FC4B2F"/>
    <w:rsid w:val="00FE4746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3</cp:revision>
  <cp:lastPrinted>2020-03-18T11:58:00Z</cp:lastPrinted>
  <dcterms:created xsi:type="dcterms:W3CDTF">2020-09-30T05:39:00Z</dcterms:created>
  <dcterms:modified xsi:type="dcterms:W3CDTF">2020-09-30T05:43:00Z</dcterms:modified>
</cp:coreProperties>
</file>